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56"/>
          <w:lang w:val="en-US" w:eastAsia="zh-CN"/>
        </w:rPr>
        <w:t>大泉沟村村民要求公开的事项</w:t>
      </w:r>
    </w:p>
    <w:bookmarkEnd w:id="0"/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本村村民要求公开的事项，村领导班子经过会议研究决定对于本村的财务、政务、民生以及各项惠民政策进行公开公示。想百姓之所想，对广大人民群众做到公平公开，让老百姓对村领导班子给予充分信任，同时打造村委职能部门公正廉洁、奉公为民的良好形象。</w:t>
      </w:r>
    </w:p>
    <w:p>
      <w:pPr>
        <w:jc w:val="righ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大泉沟村委员会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00C0"/>
    <w:rsid w:val="285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2020-11-24T07:14:00Z</dcterms:created>
  <dc:creator>wyh</dc:creator>
  <cp:lastModifiedBy>wyh</cp:lastModifiedBy>
  <dcterms:modified xsi:type="dcterms:W3CDTF">2020-11-24T07:22:35Z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